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71" w:rsidRPr="00D54E54" w:rsidRDefault="00DD5E71">
      <w:pPr>
        <w:rPr>
          <w:rFonts w:ascii="Arial Narrow" w:hAnsi="Arial Narrow"/>
          <w:b/>
          <w:sz w:val="40"/>
          <w:szCs w:val="40"/>
        </w:rPr>
      </w:pPr>
    </w:p>
    <w:p w:rsidR="00DD5E71" w:rsidRPr="00D54E54" w:rsidRDefault="00DD5E71">
      <w:pPr>
        <w:rPr>
          <w:rFonts w:ascii="Arial Narrow" w:hAnsi="Arial Narrow"/>
          <w:b/>
          <w:sz w:val="40"/>
          <w:szCs w:val="40"/>
        </w:rPr>
      </w:pPr>
    </w:p>
    <w:p w:rsidR="00DD5E71" w:rsidRPr="00D54E54" w:rsidRDefault="00DD5E71">
      <w:pPr>
        <w:rPr>
          <w:rFonts w:ascii="Arial Narrow" w:hAnsi="Arial Narrow"/>
          <w:b/>
          <w:sz w:val="40"/>
          <w:szCs w:val="40"/>
        </w:rPr>
      </w:pPr>
    </w:p>
    <w:p w:rsidR="00DD5E71" w:rsidRPr="00D54E54" w:rsidRDefault="00DD5E71">
      <w:pPr>
        <w:rPr>
          <w:rFonts w:ascii="Arial Narrow" w:hAnsi="Arial Narrow"/>
          <w:b/>
          <w:sz w:val="40"/>
          <w:szCs w:val="40"/>
        </w:rPr>
      </w:pPr>
    </w:p>
    <w:p w:rsidR="00DD5E71" w:rsidRPr="00D54E54" w:rsidRDefault="00DD5E71">
      <w:pPr>
        <w:rPr>
          <w:rFonts w:ascii="Arial Narrow" w:hAnsi="Arial Narrow"/>
          <w:b/>
          <w:sz w:val="40"/>
          <w:szCs w:val="40"/>
        </w:rPr>
      </w:pPr>
    </w:p>
    <w:p w:rsidR="00DD5E71" w:rsidRPr="00D54E54" w:rsidRDefault="00DD5E71">
      <w:pPr>
        <w:rPr>
          <w:rFonts w:ascii="Arial Narrow" w:hAnsi="Arial Narrow"/>
          <w:b/>
          <w:sz w:val="40"/>
          <w:szCs w:val="40"/>
        </w:rPr>
      </w:pPr>
    </w:p>
    <w:p w:rsidR="00DD5E71" w:rsidRPr="00D54E54" w:rsidRDefault="00DD5E71">
      <w:pPr>
        <w:rPr>
          <w:rFonts w:ascii="Arial Narrow" w:hAnsi="Arial Narrow"/>
          <w:b/>
          <w:sz w:val="40"/>
          <w:szCs w:val="40"/>
        </w:rPr>
      </w:pPr>
    </w:p>
    <w:p w:rsidR="00846601" w:rsidRPr="00EF1980" w:rsidRDefault="00DD5E71">
      <w:pPr>
        <w:rPr>
          <w:rFonts w:ascii="Century Gothic" w:hAnsi="Century Gothic" w:cs="Tahoma"/>
          <w:b/>
          <w:sz w:val="48"/>
          <w:szCs w:val="40"/>
        </w:rPr>
      </w:pPr>
      <w:r w:rsidRPr="00EF1980">
        <w:rPr>
          <w:rFonts w:ascii="Century Gothic" w:hAnsi="Century Gothic" w:cs="Tahoma"/>
          <w:b/>
          <w:sz w:val="48"/>
          <w:szCs w:val="40"/>
        </w:rPr>
        <w:t xml:space="preserve">ANEXO </w:t>
      </w:r>
      <w:r w:rsidR="00846601" w:rsidRPr="00EF1980">
        <w:rPr>
          <w:rFonts w:ascii="Century Gothic" w:hAnsi="Century Gothic" w:cs="Tahoma"/>
          <w:b/>
          <w:sz w:val="48"/>
          <w:szCs w:val="40"/>
        </w:rPr>
        <w:t>I</w:t>
      </w:r>
      <w:r w:rsidRPr="00EF1980">
        <w:rPr>
          <w:rFonts w:ascii="Century Gothic" w:hAnsi="Century Gothic" w:cs="Tahoma"/>
          <w:b/>
          <w:sz w:val="48"/>
          <w:szCs w:val="40"/>
        </w:rPr>
        <w:t xml:space="preserve">: </w:t>
      </w:r>
    </w:p>
    <w:p w:rsidR="00BD5E56" w:rsidRDefault="00BD5E56">
      <w:pPr>
        <w:rPr>
          <w:rFonts w:ascii="Century Gothic" w:hAnsi="Century Gothic" w:cs="Tahoma"/>
          <w:sz w:val="48"/>
          <w:szCs w:val="40"/>
        </w:rPr>
      </w:pPr>
    </w:p>
    <w:p w:rsidR="00955479" w:rsidRPr="00F1191C" w:rsidRDefault="00690EFF">
      <w:pPr>
        <w:rPr>
          <w:rFonts w:ascii="Century Gothic" w:hAnsi="Century Gothic" w:cs="Tahoma"/>
          <w:sz w:val="56"/>
          <w:szCs w:val="40"/>
        </w:rPr>
      </w:pPr>
      <w:r w:rsidRPr="00F1191C">
        <w:rPr>
          <w:rFonts w:ascii="Century Gothic" w:hAnsi="Century Gothic" w:cs="Tahoma"/>
          <w:sz w:val="56"/>
          <w:szCs w:val="40"/>
        </w:rPr>
        <w:t>OFERTA DE MATERIALES</w:t>
      </w:r>
    </w:p>
    <w:p w:rsidR="00DD5E71" w:rsidRPr="000201D0" w:rsidRDefault="00DD5E71">
      <w:pPr>
        <w:rPr>
          <w:rFonts w:ascii="Century Gothic" w:hAnsi="Century Gothic" w:cs="Tahoma"/>
          <w:b/>
          <w:sz w:val="40"/>
          <w:szCs w:val="40"/>
        </w:rPr>
      </w:pPr>
    </w:p>
    <w:p w:rsidR="000201D0" w:rsidRDefault="000201D0">
      <w:pPr>
        <w:rPr>
          <w:rFonts w:ascii="Tahoma" w:hAnsi="Tahoma" w:cs="Tahoma"/>
          <w:b/>
          <w:sz w:val="40"/>
          <w:szCs w:val="40"/>
        </w:rPr>
        <w:sectPr w:rsidR="000201D0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012"/>
        <w:gridCol w:w="1256"/>
        <w:gridCol w:w="1598"/>
      </w:tblGrid>
      <w:tr w:rsidR="00E9408A" w:rsidRPr="00E9408A" w:rsidTr="00F1191C">
        <w:trPr>
          <w:trHeight w:val="776"/>
          <w:tblHeader/>
        </w:trPr>
        <w:tc>
          <w:tcPr>
            <w:tcW w:w="4815" w:type="dxa"/>
            <w:shd w:val="clear" w:color="000000" w:fill="FFFFFF"/>
            <w:noWrap/>
            <w:vAlign w:val="center"/>
            <w:hideMark/>
          </w:tcPr>
          <w:p w:rsidR="00E9408A" w:rsidRPr="00F1191C" w:rsidRDefault="00A920E1" w:rsidP="00E940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</w:pPr>
            <w:r w:rsidRPr="00F1191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  <w:lastRenderedPageBreak/>
              <w:t xml:space="preserve">DESCRIPCIÓN DE </w:t>
            </w:r>
            <w:r w:rsidR="00E9408A" w:rsidRPr="00F1191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  <w:t>PRODUCTO</w:t>
            </w:r>
          </w:p>
        </w:tc>
        <w:tc>
          <w:tcPr>
            <w:tcW w:w="1012" w:type="dxa"/>
            <w:shd w:val="clear" w:color="000000" w:fill="FFFFFF"/>
            <w:noWrap/>
            <w:vAlign w:val="center"/>
            <w:hideMark/>
          </w:tcPr>
          <w:p w:rsidR="00E9408A" w:rsidRPr="00F1191C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</w:pPr>
            <w:r w:rsidRPr="00F1191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  <w:t>UNIDADES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A920E1" w:rsidRPr="00F1191C" w:rsidRDefault="00E9408A" w:rsidP="00E940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</w:pPr>
            <w:r w:rsidRPr="00F1191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  <w:t>PRECIO UNITARIO</w:t>
            </w:r>
          </w:p>
          <w:p w:rsidR="00E9408A" w:rsidRPr="00F1191C" w:rsidRDefault="00A920E1" w:rsidP="00E940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</w:pPr>
            <w:r w:rsidRPr="00F1191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  <w:t>(€)</w:t>
            </w:r>
          </w:p>
        </w:tc>
        <w:tc>
          <w:tcPr>
            <w:tcW w:w="1598" w:type="dxa"/>
            <w:shd w:val="clear" w:color="000000" w:fill="FFFFFF"/>
            <w:noWrap/>
            <w:vAlign w:val="center"/>
            <w:hideMark/>
          </w:tcPr>
          <w:p w:rsidR="00E9408A" w:rsidRPr="00F1191C" w:rsidRDefault="00E9408A" w:rsidP="00E940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</w:pPr>
            <w:r w:rsidRPr="00F1191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  <w:t>TOTAL</w:t>
            </w:r>
            <w:r w:rsidR="00A920E1" w:rsidRPr="00F1191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es-ES"/>
              </w:rPr>
              <w:t xml:space="preserve"> (€)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A920E1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ABRAZADERA PINZA</w:t>
            </w:r>
            <w:r w:rsidR="00E9408A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20mm (PG-11)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ABRAZADERA NYLON MULTIDIAM.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ABRAZADERA NYLON TRAK ABT 20/25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ABRAZADERA PINZA 25mm (PG16)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ADAPTADOR METALICO M-16 / M-20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ARMARIO ELECTRICO 425x325x180 POLIESTER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ARMARIO POLIEST. 400X300X200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ARMARIO POLIEST. 500X400X200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ARMARIO POLIEST. 600X400X230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AUMENTO METAL PG16/21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BASE ENCHUFE 16A 250V EMBORNAM. RAPIDO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BASE ENCHUFE 16A 2POLOS+TIERRA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BASE MOVIL BIPOLAR T/TL CAUCH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BASE PORTAFUSIBLE E91/32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BATERIA AUTOM. CONDENSADORES P-55-440V 55kVAr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BLOQUE CONTACTO AUXILIAR LATERTAL HK1-11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BLOQUE CONTACTO FRONTAL CA4-010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BLOQUE CONTACTOS MCB-01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BLOQUE CONTACTOS MCB-10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BLOQUE LAMPARA LED MLBL-0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BLOQUE LUMINOSO LED 24V VERDE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BLOQUE REPARTIDOR UD 80A 7 CONEX. 22ka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BOBINA 220V/50-60Hz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  <w:t xml:space="preserve">BOBINA RZ1-K (AS) 1X35 0.6/1KV L.H.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BOMBILLA HALÓGENA 1000W R7S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BORNA 6 MM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BORNA 6 MM 80A AZUL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BORNA 6 MM TIERRA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BORNA MORDAZA PASO SNK ZS35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BOYA AGUAS RESIDUALES REF 53125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>BOYA AGUAS RESIDUALES REF 53126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BOYA-INTERRUPTOR NIVEL AGUAS RESIDUALES BR06C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BOYA-INTERRUPTOR NIVEL AGUAS RESIDUALES BR15C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BRIDA 4.8-287 NEGRO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BRIDA 7.7-376 NEGRO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BRIDA NYLON NEGRA 7.6-376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BRIDAS NG 2244-0 (100UDS)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BRIDAS NG 2247-0 (100UDS)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BRIDAS NG 2273-0 (100UDS)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CABLE FLEXIBLE PARA ENERGÍA 0,6/1kV RV-K 1X50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CABLE FLEXIBLE PARA ENERGÍA 0,6/1kV RV-K 3G1,5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CABLE FLEXIBLE PARA ENERGÍA 0,6/1kV RV-K 4G2,5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CABLE FLEXIBLE PARA ENERGÍA 0,6/1kV RV-K 5G2,5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CABLE FLEXIBLE PARA ENERGÍA 0.3/0.5KV VV-K 3G1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CABLE FLEXIBLE PVC 0.75MM H05V-K -1m-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CAJA ESTANCA DE DERIVACION 100X100X50 IP55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CAJA ESTANCA DE DERIVACION 240x190 s/conos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CAJA ESTANCA DE DERIVACION 380X300 s/conos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CAJA PULSADOR 1-POS MEP1-0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CAJA PULSADOR 3-POS MEP3-0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CANALALETA GRIS RANURADA 60X43 2m.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CEBADOR 4-22W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CEBADOR 4-80W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CIERRE MANUAL 1/4 VUELTA C/LLAVE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CINTA AISL.PVC 20x19 0,15mm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  <w:t xml:space="preserve">CLAVIJA BIP. TT LAT. 10/16A 250V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CLAVIJA BIP.C/TT 25A 250V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CLAVIJA BIP.TT LAT.10/16A 250V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CLAVIJA BIPOLAR T/TL CAUCHO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CODO 20mm FLEXIBLE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 xml:space="preserve">CODO 20mm PVC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CODO 20mm PVC DESMONT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COFRE EMPOTRABLE DISYUNTORES IP55 GV2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COLLARIN DE SOPORTE EN POLÍMERO M40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CONDENSADOR 16MF-450V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CONDENSADOR 50 KVAR 440 V CILINDRO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CONDENSADOR POR.EFICAP. 50/440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  <w:t>CONECTOR PROLONG.CNZ SAL.VERT.10P+TT PG16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CONTACTO AUXILIAR S2C-H6R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CONTACTOR 32C+AC9+RD+CABLES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CONTACTOR 3P 100-250 AF116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CONTACTOR 3P 24-60V AF09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CONTACTOR 3P 24-60V AF12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CONTACTOR 40C+AC9+RD+CABLES 33A-400V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  <w:t>CONTACTOR AUX. MOD. S2C-H6-11R 1NA1NC PARA S200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  <w:t>CONTENEDOR COMBI SYSTEM 55 3MOD.IP55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CONVERTIDOR REMB DIN-B sondas RTD/4-20mA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CUENTAHORAS  230V 50HZ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CUENTAHORAS 48X48 200/230VAC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CURVA PLANA 90T 50x150 U23X 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GR. RAL</w:t>
            </w: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7035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CURVA RK-IP40-40mm RKS/40G CODO RADIO ESTREC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DIFERENCIAL 4P 40A 300mA SVO.HI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DIFERENCIAL F204A 63A 300mA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DISYUNTOR MAGNÉTICO 1.6/2,5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ELECTRODO INOX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  <w:t>ESLABON FUSIBLE 10A EK-010 PARA CUT-OUT 24kV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ETIQUETA ALTA TENSION 105X105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FUSIBLE 10X38 IFO 0.5A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FUSIBLE CILÍNDRICO 10X38 20A.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FUSIBLES HICAP NH00 160A 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 xml:space="preserve">FUSIBLES HICAP NH1 125A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GEL PARA EMPLAMES 150cc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GUARDAMOTOR MS116-1.0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GUARDAMOTOR MS116-1.6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GUARDAMOTOR MS116-16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GUARDAMOTOR MS116-2.5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GUARDAMOTOR MS116-6,3 4,0-6,3A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GUARDAMOTOR REGULADOR MS 165-65 52-65A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fr-FR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fr-FR" w:eastAsia="es-ES"/>
              </w:rPr>
              <w:t>IDE BA 3P+T 16A IP67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IDE CLAVIJA 3P+T 16A IP67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A920E1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</w:t>
            </w: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MAGNETO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.</w:t>
            </w:r>
            <w:r w:rsidR="00E9408A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SN201L- C6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A920E1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</w:t>
            </w:r>
            <w:r w:rsidR="00E9408A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DIFERENCIAL F204AC-63/0.3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A920E1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</w:t>
            </w:r>
            <w:r w:rsidR="00E9408A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DIFERENCIAL F204AS-40/0.3 DIF.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A920E1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</w:t>
            </w:r>
            <w:r w:rsidR="00E9408A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DIFERENCIAL FH202AC-40/0.03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A920E1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</w:t>
            </w:r>
            <w:r w:rsidR="00E9408A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DIFERENCIAL FH204AC-40/0.03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A920E1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</w:t>
            </w:r>
            <w:r w:rsidR="00E9408A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FINAL CARRERA MOD. LS33M98L02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A920E1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INTER.</w:t>
            </w:r>
            <w:r w:rsidR="00E9408A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FINAL CARRERA- SEGUR.ANILL CON REARME MANUAL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INTERRUPTOR 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AUTOMATICO SH</w:t>
            </w: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204-C16 4P 16A CURVA C6kA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 AUTOMATICO SH203-C16 3P 16A CURVA C6kA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 HORARARIO ESF.DIARIA C/RES.50h 1 CONT.NA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 HORARIO TALENTO 371 EASY PLUS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 MAGNETO. S201-C20NA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INTERRUPTOR MAGNETO. SH201-C10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 MANUAL MONTADO EN BATERIA A 200A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 NIVEL S/PLOMO S/MERCURIO 10M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INTERRUPTOR SECCIONADOR NH00 160A 3 P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INTERRUPTOR UNIP.ANCHO S.27 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BL. NIEVE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JUEGO DE CONTACTOS D150 3P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LAMPARA FLUORESCENTE 26MM TUBULAR L18W/865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LAMPARA HM TUBULAR 250W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>LAMPARA HM TUBULAR 400W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LAMPARA INCANDESCENTE TRANSPARENTE BA9s-48V 2.6w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LLAVE DE PROXIMIDAD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LUMINARIA DE EMERGENCIA LED 150LUMENS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LUMINARIA VACIA E40 MAX 250W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LUZ DESTELLANTE ESTROBOSCOPICA 12/100VCC AMBAR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MAGNETOTERMICO SH202 C 40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MAGNETOTERMICO SH202 C 6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MANGUERA FLEXIBLE 12x1.5 p/polipastos (c/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guías</w:t>
            </w: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 acero)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MANGUERA FLEXIBLE 3x 1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MANGUERA FLEXIBLE 3x 1.5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MANGUERA FLEXIBLE 3x 2.5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MANGUITO 20mm IP65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MANGUITO FLEXIBLE IP44 D.40 GR. - 40mm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MARCO 1 ELEMENTO S.27 PLAY BL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  <w:t>PANEL 595x595x11mm 40W 6000k 3600lm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PANEL LED 40W 865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PANTALLA ESTANCA DIF.OPAL 220/240V 50/60HZ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  <w:t>PANTALLA LED 60x60 4000K 40W 3600lm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es-ES"/>
              </w:rPr>
              <w:t>PANTALLA LED 60x60 40W 840lm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PASTA DISIPADORA TÉRMICA BLANCA 30GR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PILOTO-TESTIGO SEÑALIZACIÓN ROJO 15W - 230V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PLACA CIEGA MOD.ANCHO S.27 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BL. NIEVE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PLACA MONTAJE 358X260mm POLIESTER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PLACA MONTAJE AISLANTE T.2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PLACA POLIESTER 4MM P/PLACA 400X300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PLACA POLIESTER 4MM P/PLACA 500X400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PORTALAMPARAS + CEBADOR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PRENSAEST. EXAG.M20x1,5GR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PRENSAEST. EXAG.M25x1,5 GR.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>PRENSAEST. EXAG.M50x1,5 GR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PRENSAEST. EXAG.M59x1,5 GR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PRENSAEST.EXAG.M32x1,5GR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PRENSAEST.POLIAM.EXAG.PG 16 GR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PRENSAESTOPAS PLASTICO PG 13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PRENSAESTOPAS PLASTICO PG 21 + tuerca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PROYECTOR 50W 5700K 5378lm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PROYECTOR LED 100W C/PROTECTOR SOBRETENSION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PROYECTOR LED 100W CON PROTECTOR SOBRET.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PROYECTOR LED 150W IP67 5700k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PROYECTOR LED 200W IP67 6500k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PROYECTOR LED 50W EXTRAFINO BIN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PUERTA TRANSPARENTE ARMARIO IP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66 T.</w:t>
            </w: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PUERTA TRANSPARENTE ARMARIO IP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66 T.</w:t>
            </w: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PULSADOR MP1-10G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PUNTERA PKE PREAISLADO1,5 8,0mm NEGRO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PUNTERAS AISLADA 2.5MM G (100U)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PUNTERAS AISLADAS 1MM RJ (100U)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PUNTERAS AISLADAS 6MM VD (100U)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RACOR RECTO POLIAMIDA M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 DN</w:t>
            </w: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11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RACOR TUBO/CAJA 40mm-M40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RACOR TUBO/VAINA E.RAP.MORBIDX d.20/20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RACOR TUBO/VAINA E.RAP.MORBIDX d.25/25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RACORD 20mm - 20mm TUBO/VAINA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RACORD 20mm (PG11) TUBO/CAJA goma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RACORD 40mm - 40mm TUBO/VAINA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RACORD 40mm (PG29) TUBO/CAJA goma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RACORD RECTO GIRATORIO 20mm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REGLETA CONEXIÓN GG.104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REGLETA CONEXIÓN GG.106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>REGLETA CONEXIÓN GG.110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REGLETA CONEXIÓN GG.125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RELE DIFERENCIAL COMPAC. REG D-60MM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RELE MINI CR-M024DC4 24VCC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RELE SIN ENCLAVAMIENTO 4PDT, ENCHUFABLE, 24V DC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SAI NIKY SALIDA ESTANDAR ALEMAN+IEC 1,5kVA RS232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SAT-E SECCION TIERRA PROTEGIDO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SELECTOR M3SS1-10B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SETA EMERGENCIA 40MM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SETA EMERGENCIA CE4T-10R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SILENCIADOR BRONCE REG. 102 1/4"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SILICONA ESPECIAL TÉRMICA CPU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SONDA TEMPERATURA CABLE - J - 6x30 2mts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SOPOR FIJACIÓN MURAL - ARM. GEMINI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SOPORTE MCBH-00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A920E1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SUJECCION ABT</w:t>
            </w:r>
            <w:r w:rsidR="00E9408A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-20/25 GR (100 u)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TAPON CIEGO LATERAL NIQUEL M20X1.5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TAPON CIERRE HUECO 22mm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TEMPORIZADOR ASIMETRICA 12-240 Vac/dc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TEMPORIZADOR MULTIF. 2 C/C TORNILLO CT-MXS22S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TEMPORIZADOR XTD 421 230VAC DIGITAL CILINDRICO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TERMINAL PUNTERA H. 1.5 MM L=8 NEGRA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TERMINAL PUNTERA H. 2.5MM L=8 DOBLE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TERMINAL TUBULAR CU 25MM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TERMINAL TUBULAR CU 35MM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TERMINAL TUBULAR CU 50MM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TIRAFONDO 8x60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TORNILLOS INOX BASE SONDA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TRAFO TORIDAL 110MM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TRANSFORMADOR CORRIENTE 200/5A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lastRenderedPageBreak/>
              <w:t>TRANSFORMADOR DIF. DE NUCLEO PARTIDO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TUBO 20mm RIGIDO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TUBO 20mm RIGIDO RKB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TUBO 20mm VAINA AISLANTE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TUBO 40mm RIGIDO RKB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TUBO CANALIZACION FORROPLAS ROJO CR- 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63 (</w:t>
            </w: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1M)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TUBO POL.FLEX. LG-PA DN14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TUBO POL.FLEX. LG-PA DN23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TUBO RIGIDO PESADA BLITZ EN BARRA 3m RKB d.25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TUBO RPVC DN40 GRIS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TUBO TRIFOSFORO 36W/865 T8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TUBO TRIFOSFORO 58W/865 T8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TUERCA METALICA PG 16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TUERCA TCM M20 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TUERCA TCP M20 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UPS ERA LED 1500 VA 1050W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fr-FR"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fr-FR" w:eastAsia="es-ES"/>
              </w:rPr>
              <w:t>UPS ERA PLUS 1100VA 770W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 xml:space="preserve">VAINA AISLANTE ESPESOR DIFLEX </w:t>
            </w:r>
            <w:r w:rsidR="00A920E1"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GR. RAL</w:t>
            </w: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7035 DF d.25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ZOCALO CONTENEDOR ESTANCO 4MODULOS - IP55</w:t>
            </w:r>
          </w:p>
        </w:tc>
        <w:tc>
          <w:tcPr>
            <w:tcW w:w="1012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000000" w:fill="F2F2F2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E9408A" w:rsidRPr="00E9408A" w:rsidTr="00F73BFA">
        <w:trPr>
          <w:trHeight w:val="397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ZS35-PE BORNA TIERRA ZS35-PE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A920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E9408A" w:rsidRPr="00E9408A" w:rsidRDefault="00E9408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  <w:r w:rsidRPr="00E940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F73BFA" w:rsidRPr="00E9408A" w:rsidTr="00F73BFA">
        <w:trPr>
          <w:trHeight w:val="703"/>
        </w:trPr>
        <w:tc>
          <w:tcPr>
            <w:tcW w:w="4815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73BFA" w:rsidRPr="00E9408A" w:rsidRDefault="00F73BF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F73BFA" w:rsidRPr="00F73BFA" w:rsidRDefault="00F73BFA" w:rsidP="00F73BF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F73BFA"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16"/>
                <w:lang w:eastAsia="es-ES"/>
              </w:rPr>
              <w:t>TOTAL ANUAL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F73BFA" w:rsidRPr="00E9408A" w:rsidRDefault="00F73BFA" w:rsidP="00E9408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8C2CD3" w:rsidRDefault="008C2CD3" w:rsidP="00894217">
      <w:pPr>
        <w:spacing w:after="0"/>
        <w:jc w:val="both"/>
        <w:rPr>
          <w:rFonts w:ascii="Century Gothic" w:hAnsi="Century Gothic"/>
          <w:sz w:val="20"/>
        </w:rPr>
      </w:pPr>
    </w:p>
    <w:p w:rsidR="00E7461A" w:rsidRDefault="00E7461A" w:rsidP="00894217">
      <w:pPr>
        <w:spacing w:after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p w:rsidR="00E7461A" w:rsidRDefault="00E7461A" w:rsidP="00894217">
      <w:pPr>
        <w:spacing w:after="0"/>
        <w:jc w:val="both"/>
        <w:rPr>
          <w:rFonts w:ascii="Century Gothic" w:hAnsi="Century Gothic"/>
          <w:sz w:val="20"/>
        </w:rPr>
      </w:pPr>
    </w:p>
    <w:p w:rsidR="00BD5E56" w:rsidRDefault="00BD5E56" w:rsidP="00894217">
      <w:pPr>
        <w:spacing w:after="0"/>
        <w:jc w:val="both"/>
        <w:rPr>
          <w:rFonts w:ascii="Century Gothic" w:hAnsi="Century Gothic"/>
          <w:sz w:val="20"/>
        </w:rPr>
      </w:pPr>
      <w:r w:rsidRPr="00A920E1">
        <w:rPr>
          <w:rFonts w:ascii="Century Gothic" w:hAnsi="Century Gothic"/>
          <w:sz w:val="20"/>
        </w:rPr>
        <w:t>En el siguiente cuadro se indica el coste asociado a cada envío desde dependencias de la empresa contratista (o desde donde ella defina) hasta dependencias de AGUAS DE LORCA.</w:t>
      </w:r>
    </w:p>
    <w:p w:rsidR="00E7461A" w:rsidRDefault="00E7461A" w:rsidP="00894217">
      <w:pPr>
        <w:spacing w:after="0"/>
        <w:jc w:val="both"/>
        <w:rPr>
          <w:rFonts w:ascii="Century Gothic" w:hAnsi="Century Gothic"/>
          <w:sz w:val="20"/>
        </w:rPr>
      </w:pPr>
    </w:p>
    <w:p w:rsidR="00E7461A" w:rsidRDefault="00E7461A" w:rsidP="00E7461A">
      <w:pPr>
        <w:spacing w:after="0"/>
        <w:jc w:val="both"/>
        <w:rPr>
          <w:rFonts w:ascii="Century Gothic" w:hAnsi="Century Gothic"/>
          <w:i/>
          <w:sz w:val="20"/>
          <w:u w:val="single"/>
          <w:lang w:val="es-ES_tradnl" w:eastAsia="es-ES"/>
        </w:rPr>
      </w:pPr>
      <w:r w:rsidRPr="00F73BFA">
        <w:rPr>
          <w:rFonts w:ascii="Century Gothic" w:hAnsi="Century Gothic"/>
          <w:i/>
          <w:sz w:val="20"/>
          <w:u w:val="single"/>
          <w:lang w:val="es-ES_tradnl" w:eastAsia="es-ES"/>
        </w:rPr>
        <w:t>Este precio deberá ser acorde a precios de mercado</w:t>
      </w:r>
      <w:r>
        <w:rPr>
          <w:rFonts w:ascii="Century Gothic" w:hAnsi="Century Gothic"/>
          <w:i/>
          <w:sz w:val="20"/>
          <w:u w:val="single"/>
          <w:lang w:val="es-ES_tradnl" w:eastAsia="es-ES"/>
        </w:rPr>
        <w:t>, rechazándose automáticamente las ofertas con precios desproporcionados y que no se ajusten a la realidad</w:t>
      </w:r>
      <w:r w:rsidRPr="00F73BFA">
        <w:rPr>
          <w:rFonts w:ascii="Century Gothic" w:hAnsi="Century Gothic"/>
          <w:i/>
          <w:sz w:val="20"/>
          <w:u w:val="single"/>
          <w:lang w:val="es-ES_tradnl" w:eastAsia="es-ES"/>
        </w:rPr>
        <w:t>.</w:t>
      </w:r>
    </w:p>
    <w:p w:rsidR="00E7461A" w:rsidRPr="00F73BFA" w:rsidRDefault="00E7461A" w:rsidP="00E7461A">
      <w:pPr>
        <w:spacing w:after="0"/>
        <w:jc w:val="both"/>
        <w:rPr>
          <w:rFonts w:ascii="Century Gothic" w:hAnsi="Century Gothic" w:cs="Tahoma"/>
          <w:b/>
          <w:i/>
          <w:sz w:val="16"/>
          <w:szCs w:val="16"/>
          <w:u w:val="single"/>
        </w:rPr>
      </w:pPr>
    </w:p>
    <w:p w:rsidR="00BD5E56" w:rsidRDefault="00BD5E56" w:rsidP="00BD5E56">
      <w:pPr>
        <w:jc w:val="both"/>
        <w:rPr>
          <w:rFonts w:ascii="Century Gothic" w:hAnsi="Century Gothic"/>
          <w:sz w:val="20"/>
        </w:rPr>
      </w:pPr>
      <w:r w:rsidRPr="00A920E1">
        <w:rPr>
          <w:rFonts w:ascii="Century Gothic" w:hAnsi="Century Gothic"/>
          <w:sz w:val="20"/>
        </w:rPr>
        <w:t xml:space="preserve">En caso de que personal de AGUAS DE LORCA pueda presenciarse en las dependencias que la empresa contratista defina para recogida o compra de material, </w:t>
      </w:r>
      <w:r w:rsidR="00E9408A" w:rsidRPr="00A920E1">
        <w:rPr>
          <w:rFonts w:ascii="Century Gothic" w:hAnsi="Century Gothic"/>
          <w:sz w:val="20"/>
        </w:rPr>
        <w:t>este</w:t>
      </w:r>
      <w:r w:rsidRPr="00A920E1">
        <w:rPr>
          <w:rFonts w:ascii="Century Gothic" w:hAnsi="Century Gothic"/>
          <w:sz w:val="20"/>
        </w:rPr>
        <w:t xml:space="preserve"> coste no será tenido en cuenta en ningún caso.</w:t>
      </w:r>
    </w:p>
    <w:tbl>
      <w:tblPr>
        <w:tblStyle w:val="Tabladelista3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D5E56" w:rsidRPr="001F3F50" w:rsidTr="00942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  <w:gridSpan w:val="2"/>
            <w:tcBorders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BD5E56" w:rsidRPr="00DC2B49" w:rsidRDefault="00BD5E56" w:rsidP="0087728F">
            <w:pPr>
              <w:jc w:val="center"/>
              <w:rPr>
                <w:rFonts w:ascii="Century Gothic" w:hAnsi="Century Gothic" w:cs="Tahoma"/>
                <w:b w:val="0"/>
                <w:color w:val="auto"/>
                <w:sz w:val="28"/>
              </w:rPr>
            </w:pPr>
            <w:r w:rsidRPr="009424BB">
              <w:rPr>
                <w:rFonts w:ascii="Century Gothic" w:hAnsi="Century Gothic" w:cs="Tahoma"/>
                <w:b w:val="0"/>
                <w:color w:val="auto"/>
                <w:sz w:val="20"/>
              </w:rPr>
              <w:t>PRECIO DE TRANSPORTE POR ENVÍO DE MATERIAL PARA CADA PEDIDO QUE REALICE AGUAS DE LORCA</w:t>
            </w:r>
          </w:p>
        </w:tc>
      </w:tr>
      <w:tr w:rsidR="00BD5E56" w:rsidRPr="001F3F50" w:rsidTr="00E74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56" w:rsidRPr="005A3DB4" w:rsidRDefault="00BD5E56" w:rsidP="0087728F">
            <w:pPr>
              <w:jc w:val="center"/>
              <w:rPr>
                <w:rFonts w:ascii="Century Gothic" w:hAnsi="Century Gothic" w:cs="Tahoma"/>
              </w:rPr>
            </w:pPr>
            <w:r w:rsidRPr="005A3DB4">
              <w:rPr>
                <w:rFonts w:ascii="Century Gothic" w:hAnsi="Century Gothic" w:cs="Tahoma"/>
              </w:rPr>
              <w:t xml:space="preserve">PRECIO </w:t>
            </w:r>
            <w:r w:rsidR="00F879C8" w:rsidRPr="005A3DB4">
              <w:rPr>
                <w:rFonts w:ascii="Century Gothic" w:hAnsi="Century Gothic" w:cs="Tahoma"/>
              </w:rPr>
              <w:t>DE</w:t>
            </w:r>
            <w:r w:rsidRPr="005A3DB4">
              <w:rPr>
                <w:rFonts w:ascii="Century Gothic" w:hAnsi="Century Gothic" w:cs="Tahoma"/>
              </w:rPr>
              <w:t xml:space="preserve"> ENVÍO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5E56" w:rsidRPr="005A3DB4" w:rsidRDefault="00BD5E56" w:rsidP="00BD5E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ahoma"/>
                <w:b/>
              </w:rPr>
            </w:pPr>
            <w:r w:rsidRPr="005A3DB4">
              <w:rPr>
                <w:rFonts w:ascii="Century Gothic" w:hAnsi="Century Gothic" w:cs="Tahoma"/>
                <w:b/>
              </w:rPr>
              <w:t>€</w:t>
            </w:r>
          </w:p>
        </w:tc>
      </w:tr>
    </w:tbl>
    <w:p w:rsidR="00894217" w:rsidRDefault="00894217" w:rsidP="00894217">
      <w:pPr>
        <w:spacing w:after="0"/>
        <w:rPr>
          <w:rFonts w:ascii="Century Gothic" w:hAnsi="Century Gothic"/>
          <w:sz w:val="20"/>
          <w:lang w:val="es-ES_tradnl" w:eastAsia="es-ES"/>
        </w:rPr>
      </w:pPr>
    </w:p>
    <w:p w:rsidR="006F470A" w:rsidRDefault="006F470A" w:rsidP="00894217">
      <w:pPr>
        <w:spacing w:after="0"/>
        <w:rPr>
          <w:rFonts w:ascii="Century Gothic" w:hAnsi="Century Gothic"/>
          <w:sz w:val="20"/>
          <w:lang w:val="es-ES_tradnl" w:eastAsia="es-ES"/>
        </w:rPr>
      </w:pPr>
      <w:r>
        <w:rPr>
          <w:rFonts w:ascii="Century Gothic" w:hAnsi="Century Gothic"/>
          <w:sz w:val="20"/>
          <w:lang w:val="es-ES_tradnl" w:eastAsia="es-ES"/>
        </w:rPr>
        <w:t>El hecho de no rellenarse este cuadro y, por tanto, no definirse un precio, éste se considerará como precio 0€.</w:t>
      </w:r>
      <w:bookmarkStart w:id="0" w:name="_GoBack"/>
      <w:bookmarkEnd w:id="0"/>
    </w:p>
    <w:sectPr w:rsidR="006F470A" w:rsidSect="008C0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D3" w:rsidRDefault="008C2CD3" w:rsidP="00A9481D">
      <w:pPr>
        <w:spacing w:after="0" w:line="240" w:lineRule="auto"/>
      </w:pPr>
      <w:r>
        <w:separator/>
      </w:r>
    </w:p>
  </w:endnote>
  <w:endnote w:type="continuationSeparator" w:id="0">
    <w:p w:rsidR="008C2CD3" w:rsidRDefault="008C2CD3" w:rsidP="00A9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232638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A1ADB" w:rsidRPr="00FA1ADB" w:rsidRDefault="00FA1ADB">
            <w:pPr>
              <w:pStyle w:val="Piedepgina"/>
              <w:jc w:val="center"/>
              <w:rPr>
                <w:sz w:val="24"/>
              </w:rPr>
            </w:pPr>
            <w:r w:rsidRPr="00FA1ADB">
              <w:rPr>
                <w:rFonts w:ascii="Century Gothic" w:hAnsi="Century Gothic"/>
                <w:sz w:val="16"/>
                <w:szCs w:val="14"/>
              </w:rPr>
              <w:t xml:space="preserve">Página </w:t>
            </w:r>
            <w:r w:rsidRPr="00FA1ADB">
              <w:rPr>
                <w:rFonts w:ascii="Century Gothic" w:hAnsi="Century Gothic"/>
                <w:bCs/>
                <w:sz w:val="16"/>
                <w:szCs w:val="14"/>
              </w:rPr>
              <w:fldChar w:fldCharType="begin"/>
            </w:r>
            <w:r w:rsidRPr="00FA1ADB">
              <w:rPr>
                <w:rFonts w:ascii="Century Gothic" w:hAnsi="Century Gothic"/>
                <w:bCs/>
                <w:sz w:val="16"/>
                <w:szCs w:val="14"/>
              </w:rPr>
              <w:instrText>PAGE</w:instrText>
            </w:r>
            <w:r w:rsidRPr="00FA1ADB">
              <w:rPr>
                <w:rFonts w:ascii="Century Gothic" w:hAnsi="Century Gothic"/>
                <w:bCs/>
                <w:sz w:val="16"/>
                <w:szCs w:val="14"/>
              </w:rPr>
              <w:fldChar w:fldCharType="separate"/>
            </w:r>
            <w:r w:rsidR="006F470A">
              <w:rPr>
                <w:rFonts w:ascii="Century Gothic" w:hAnsi="Century Gothic"/>
                <w:bCs/>
                <w:noProof/>
                <w:sz w:val="16"/>
                <w:szCs w:val="14"/>
              </w:rPr>
              <w:t>9</w:t>
            </w:r>
            <w:r w:rsidRPr="00FA1ADB">
              <w:rPr>
                <w:rFonts w:ascii="Century Gothic" w:hAnsi="Century Gothic"/>
                <w:bCs/>
                <w:sz w:val="16"/>
                <w:szCs w:val="14"/>
              </w:rPr>
              <w:fldChar w:fldCharType="end"/>
            </w:r>
            <w:r w:rsidRPr="00FA1ADB">
              <w:rPr>
                <w:rFonts w:ascii="Century Gothic" w:hAnsi="Century Gothic"/>
                <w:sz w:val="16"/>
                <w:szCs w:val="14"/>
              </w:rPr>
              <w:t xml:space="preserve"> de </w:t>
            </w:r>
            <w:r w:rsidRPr="00FA1ADB">
              <w:rPr>
                <w:rFonts w:ascii="Century Gothic" w:hAnsi="Century Gothic"/>
                <w:bCs/>
                <w:sz w:val="16"/>
                <w:szCs w:val="14"/>
              </w:rPr>
              <w:fldChar w:fldCharType="begin"/>
            </w:r>
            <w:r w:rsidRPr="00FA1ADB">
              <w:rPr>
                <w:rFonts w:ascii="Century Gothic" w:hAnsi="Century Gothic"/>
                <w:bCs/>
                <w:sz w:val="16"/>
                <w:szCs w:val="14"/>
              </w:rPr>
              <w:instrText>NUMPAGES</w:instrText>
            </w:r>
            <w:r w:rsidRPr="00FA1ADB">
              <w:rPr>
                <w:rFonts w:ascii="Century Gothic" w:hAnsi="Century Gothic"/>
                <w:bCs/>
                <w:sz w:val="16"/>
                <w:szCs w:val="14"/>
              </w:rPr>
              <w:fldChar w:fldCharType="separate"/>
            </w:r>
            <w:r w:rsidR="006F470A">
              <w:rPr>
                <w:rFonts w:ascii="Century Gothic" w:hAnsi="Century Gothic"/>
                <w:bCs/>
                <w:noProof/>
                <w:sz w:val="16"/>
                <w:szCs w:val="14"/>
              </w:rPr>
              <w:t>10</w:t>
            </w:r>
            <w:r w:rsidRPr="00FA1ADB">
              <w:rPr>
                <w:rFonts w:ascii="Century Gothic" w:hAnsi="Century Gothic"/>
                <w:bCs/>
                <w:sz w:val="16"/>
                <w:szCs w:val="14"/>
              </w:rPr>
              <w:fldChar w:fldCharType="end"/>
            </w:r>
          </w:p>
        </w:sdtContent>
      </w:sdt>
    </w:sdtContent>
  </w:sdt>
  <w:p w:rsidR="00FA1ADB" w:rsidRDefault="00FA1A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D3" w:rsidRDefault="008C2CD3" w:rsidP="00A9481D">
      <w:pPr>
        <w:spacing w:after="0" w:line="240" w:lineRule="auto"/>
      </w:pPr>
      <w:r>
        <w:separator/>
      </w:r>
    </w:p>
  </w:footnote>
  <w:footnote w:type="continuationSeparator" w:id="0">
    <w:p w:rsidR="008C2CD3" w:rsidRDefault="008C2CD3" w:rsidP="00A9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CD3" w:rsidRPr="00270580" w:rsidRDefault="008C2CD3" w:rsidP="00616919">
    <w:pPr>
      <w:pStyle w:val="Encabezado"/>
      <w:rPr>
        <w:sz w:val="10"/>
        <w:szCs w:val="14"/>
      </w:rPr>
    </w:pPr>
    <w:r w:rsidRPr="00270580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02FB3D68" wp14:editId="7B6F6631">
          <wp:simplePos x="0" y="0"/>
          <wp:positionH relativeFrom="column">
            <wp:posOffset>5715</wp:posOffset>
          </wp:positionH>
          <wp:positionV relativeFrom="paragraph">
            <wp:posOffset>7620</wp:posOffset>
          </wp:positionV>
          <wp:extent cx="828675" cy="523875"/>
          <wp:effectExtent l="0" t="0" r="9525" b="9525"/>
          <wp:wrapNone/>
          <wp:docPr id="5" name="Imagen 5" descr="d:\Users\dbanosca\Desktop\7Tnt29Vt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dbanosca\Desktop\7Tnt29Vt_400x4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93" b="22988"/>
                  <a:stretch/>
                </pic:blipFill>
                <pic:spPr bwMode="auto">
                  <a:xfrm>
                    <a:off x="0" y="0"/>
                    <a:ext cx="8286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CD3" w:rsidRPr="00270580" w:rsidRDefault="008C2CD3" w:rsidP="00616919">
    <w:pPr>
      <w:pStyle w:val="Cita"/>
    </w:pPr>
    <w:r w:rsidRPr="00270580">
      <w:t>PLIEGO DE PRESCRIPCIONES TÉCNICAS RELATIVAS A LA CONTRATACIÓN DEL</w:t>
    </w:r>
  </w:p>
  <w:p w:rsidR="008C2CD3" w:rsidRPr="005568A5" w:rsidRDefault="008C2CD3" w:rsidP="00616919">
    <w:pPr>
      <w:pStyle w:val="Cita"/>
      <w:rPr>
        <w:b/>
      </w:rPr>
    </w:pPr>
    <w:r w:rsidRPr="005568A5">
      <w:rPr>
        <w:b/>
      </w:rPr>
      <w:t xml:space="preserve">“SUMINISTRO DE MATERIAL ELÉCTRICO” </w:t>
    </w:r>
  </w:p>
  <w:p w:rsidR="008C2CD3" w:rsidRPr="00270580" w:rsidRDefault="008C2CD3" w:rsidP="00616919">
    <w:pPr>
      <w:pStyle w:val="Cita"/>
    </w:pPr>
    <w:r w:rsidRPr="005568A5">
      <w:t>Expte. Su-11/2018</w:t>
    </w:r>
  </w:p>
  <w:p w:rsidR="008C2CD3" w:rsidRDefault="008C2CD3">
    <w:pPr>
      <w:pStyle w:val="Encabezado"/>
      <w:rPr>
        <w:rFonts w:ascii="Century Gothic" w:hAnsi="Century Gothic"/>
        <w:sz w:val="16"/>
      </w:rPr>
    </w:pPr>
  </w:p>
  <w:p w:rsidR="008C2CD3" w:rsidRPr="00BD5E56" w:rsidRDefault="008C2CD3">
    <w:pPr>
      <w:pStyle w:val="Encabezado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 xml:space="preserve">ANEXO </w:t>
    </w:r>
    <w:r w:rsidRPr="00BD5E56">
      <w:rPr>
        <w:rFonts w:ascii="Century Gothic" w:hAnsi="Century Gothic"/>
        <w:sz w:val="16"/>
      </w:rPr>
      <w:t>I: OFERTA DE MATERIALES</w:t>
    </w:r>
  </w:p>
  <w:p w:rsidR="008C2CD3" w:rsidRDefault="008C2C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4AC"/>
    <w:multiLevelType w:val="hybridMultilevel"/>
    <w:tmpl w:val="AC689B64"/>
    <w:lvl w:ilvl="0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DB4661"/>
    <w:multiLevelType w:val="hybridMultilevel"/>
    <w:tmpl w:val="B1441378"/>
    <w:lvl w:ilvl="0" w:tplc="B4F6B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86ED7"/>
    <w:multiLevelType w:val="hybridMultilevel"/>
    <w:tmpl w:val="068EB87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55B51"/>
    <w:multiLevelType w:val="hybridMultilevel"/>
    <w:tmpl w:val="17C06FD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80390"/>
    <w:multiLevelType w:val="hybridMultilevel"/>
    <w:tmpl w:val="9C3C54E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B48E1"/>
    <w:multiLevelType w:val="hybridMultilevel"/>
    <w:tmpl w:val="2BC6C6D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E7095"/>
    <w:multiLevelType w:val="hybridMultilevel"/>
    <w:tmpl w:val="C2585284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520BD"/>
    <w:multiLevelType w:val="hybridMultilevel"/>
    <w:tmpl w:val="6A803DAE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0C"/>
    <w:rsid w:val="000158A2"/>
    <w:rsid w:val="000201D0"/>
    <w:rsid w:val="000675E6"/>
    <w:rsid w:val="000677DC"/>
    <w:rsid w:val="000768AC"/>
    <w:rsid w:val="00096337"/>
    <w:rsid w:val="00105CA0"/>
    <w:rsid w:val="0017287D"/>
    <w:rsid w:val="001815C6"/>
    <w:rsid w:val="001A7936"/>
    <w:rsid w:val="001B1EA1"/>
    <w:rsid w:val="001C169B"/>
    <w:rsid w:val="001C4949"/>
    <w:rsid w:val="001F17C9"/>
    <w:rsid w:val="00204AFB"/>
    <w:rsid w:val="00205088"/>
    <w:rsid w:val="00214F08"/>
    <w:rsid w:val="002228C1"/>
    <w:rsid w:val="00244AE2"/>
    <w:rsid w:val="00296C80"/>
    <w:rsid w:val="002A78D6"/>
    <w:rsid w:val="002B7EFC"/>
    <w:rsid w:val="002C7DE0"/>
    <w:rsid w:val="002D4F15"/>
    <w:rsid w:val="002D67DE"/>
    <w:rsid w:val="002F3798"/>
    <w:rsid w:val="002F433A"/>
    <w:rsid w:val="00324C89"/>
    <w:rsid w:val="00365B05"/>
    <w:rsid w:val="003B08E8"/>
    <w:rsid w:val="00414BC0"/>
    <w:rsid w:val="00460C35"/>
    <w:rsid w:val="004964ED"/>
    <w:rsid w:val="004A2509"/>
    <w:rsid w:val="004A383C"/>
    <w:rsid w:val="004E504E"/>
    <w:rsid w:val="00510C3E"/>
    <w:rsid w:val="00527F44"/>
    <w:rsid w:val="005360F1"/>
    <w:rsid w:val="00543406"/>
    <w:rsid w:val="005454E2"/>
    <w:rsid w:val="005568A5"/>
    <w:rsid w:val="00560196"/>
    <w:rsid w:val="00586E2B"/>
    <w:rsid w:val="005A3DB4"/>
    <w:rsid w:val="005B0370"/>
    <w:rsid w:val="00612212"/>
    <w:rsid w:val="00616919"/>
    <w:rsid w:val="00616B49"/>
    <w:rsid w:val="0065507B"/>
    <w:rsid w:val="0066143C"/>
    <w:rsid w:val="00690EFF"/>
    <w:rsid w:val="006911F3"/>
    <w:rsid w:val="006B1C60"/>
    <w:rsid w:val="006D5BC5"/>
    <w:rsid w:val="006D721C"/>
    <w:rsid w:val="006F470A"/>
    <w:rsid w:val="00703574"/>
    <w:rsid w:val="00725A78"/>
    <w:rsid w:val="00733969"/>
    <w:rsid w:val="00771546"/>
    <w:rsid w:val="007869D4"/>
    <w:rsid w:val="007A2EC0"/>
    <w:rsid w:val="007D0A6C"/>
    <w:rsid w:val="007E766E"/>
    <w:rsid w:val="007F69CE"/>
    <w:rsid w:val="008062FA"/>
    <w:rsid w:val="00823203"/>
    <w:rsid w:val="00843A2F"/>
    <w:rsid w:val="00846601"/>
    <w:rsid w:val="00851D43"/>
    <w:rsid w:val="00856407"/>
    <w:rsid w:val="0087728F"/>
    <w:rsid w:val="00894217"/>
    <w:rsid w:val="008C02D3"/>
    <w:rsid w:val="008C0C24"/>
    <w:rsid w:val="008C0E80"/>
    <w:rsid w:val="008C2CD3"/>
    <w:rsid w:val="008F62F2"/>
    <w:rsid w:val="00920EC1"/>
    <w:rsid w:val="009424BB"/>
    <w:rsid w:val="00955479"/>
    <w:rsid w:val="00972B15"/>
    <w:rsid w:val="00986559"/>
    <w:rsid w:val="00994BEB"/>
    <w:rsid w:val="00994CB7"/>
    <w:rsid w:val="009A5E12"/>
    <w:rsid w:val="00A25C49"/>
    <w:rsid w:val="00A54B48"/>
    <w:rsid w:val="00A81E63"/>
    <w:rsid w:val="00A8567E"/>
    <w:rsid w:val="00A91675"/>
    <w:rsid w:val="00A920E1"/>
    <w:rsid w:val="00A92E2E"/>
    <w:rsid w:val="00A9481D"/>
    <w:rsid w:val="00AB0B5E"/>
    <w:rsid w:val="00AB610C"/>
    <w:rsid w:val="00AE768A"/>
    <w:rsid w:val="00AF39F5"/>
    <w:rsid w:val="00B05725"/>
    <w:rsid w:val="00B13F04"/>
    <w:rsid w:val="00B24A7E"/>
    <w:rsid w:val="00B6455E"/>
    <w:rsid w:val="00B811BE"/>
    <w:rsid w:val="00B83330"/>
    <w:rsid w:val="00BB3E58"/>
    <w:rsid w:val="00BD3A95"/>
    <w:rsid w:val="00BD5E56"/>
    <w:rsid w:val="00BE1FC7"/>
    <w:rsid w:val="00C11EF9"/>
    <w:rsid w:val="00C4573D"/>
    <w:rsid w:val="00CA29FA"/>
    <w:rsid w:val="00D13AE4"/>
    <w:rsid w:val="00D421C2"/>
    <w:rsid w:val="00D42940"/>
    <w:rsid w:val="00D52D38"/>
    <w:rsid w:val="00D54E54"/>
    <w:rsid w:val="00D60639"/>
    <w:rsid w:val="00D74646"/>
    <w:rsid w:val="00DA4D8D"/>
    <w:rsid w:val="00DA6632"/>
    <w:rsid w:val="00DB03A6"/>
    <w:rsid w:val="00DC2B49"/>
    <w:rsid w:val="00DD00A3"/>
    <w:rsid w:val="00DD5E71"/>
    <w:rsid w:val="00DF013A"/>
    <w:rsid w:val="00E31ADF"/>
    <w:rsid w:val="00E536EE"/>
    <w:rsid w:val="00E64383"/>
    <w:rsid w:val="00E722F9"/>
    <w:rsid w:val="00E7461A"/>
    <w:rsid w:val="00E75ECD"/>
    <w:rsid w:val="00E9408A"/>
    <w:rsid w:val="00EB79BF"/>
    <w:rsid w:val="00EE633D"/>
    <w:rsid w:val="00EF1980"/>
    <w:rsid w:val="00F10DD0"/>
    <w:rsid w:val="00F1191C"/>
    <w:rsid w:val="00F33C12"/>
    <w:rsid w:val="00F37E8F"/>
    <w:rsid w:val="00F475C4"/>
    <w:rsid w:val="00F73BFA"/>
    <w:rsid w:val="00F752BD"/>
    <w:rsid w:val="00F879C8"/>
    <w:rsid w:val="00FA1ADB"/>
    <w:rsid w:val="00FB307F"/>
    <w:rsid w:val="00FD4DE8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8E229FA"/>
  <w15:chartTrackingRefBased/>
  <w15:docId w15:val="{A05C8590-EA19-427F-ADE2-E86E9671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01D0"/>
    <w:pPr>
      <w:outlineLvl w:val="0"/>
    </w:pPr>
    <w:rPr>
      <w:rFonts w:ascii="Century Gothic" w:hAnsi="Century Gothic" w:cs="Tahoma"/>
      <w:b/>
      <w:sz w:val="44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01D0"/>
    <w:rPr>
      <w:rFonts w:ascii="Century Gothic" w:hAnsi="Century Gothic" w:cs="Tahoma"/>
      <w:b/>
      <w:sz w:val="44"/>
      <w:szCs w:val="40"/>
    </w:rPr>
  </w:style>
  <w:style w:type="paragraph" w:customStyle="1" w:styleId="Default">
    <w:name w:val="Default"/>
    <w:rsid w:val="002050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05088"/>
    <w:pPr>
      <w:ind w:left="720"/>
      <w:contextualSpacing/>
    </w:pPr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2050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5088"/>
    <w:rPr>
      <w:color w:val="954F72"/>
      <w:u w:val="single"/>
    </w:rPr>
  </w:style>
  <w:style w:type="paragraph" w:customStyle="1" w:styleId="xl63">
    <w:name w:val="xl63"/>
    <w:basedOn w:val="Normal"/>
    <w:rsid w:val="002050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_tradnl" w:eastAsia="es-ES_tradnl"/>
    </w:rPr>
  </w:style>
  <w:style w:type="paragraph" w:customStyle="1" w:styleId="xl64">
    <w:name w:val="xl64"/>
    <w:basedOn w:val="Normal"/>
    <w:rsid w:val="002050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xl65">
    <w:name w:val="xl65"/>
    <w:basedOn w:val="Normal"/>
    <w:rsid w:val="002050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xl66">
    <w:name w:val="xl66"/>
    <w:basedOn w:val="Normal"/>
    <w:rsid w:val="002050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xl67">
    <w:name w:val="xl67"/>
    <w:basedOn w:val="Normal"/>
    <w:rsid w:val="002050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5088"/>
    <w:pPr>
      <w:spacing w:after="0" w:line="240" w:lineRule="auto"/>
    </w:pPr>
    <w:rPr>
      <w:rFonts w:ascii="Segoe UI" w:hAnsi="Segoe UI" w:cs="Segoe UI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088"/>
    <w:rPr>
      <w:rFonts w:ascii="Segoe UI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050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088"/>
    <w:pPr>
      <w:spacing w:line="240" w:lineRule="auto"/>
    </w:pPr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088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0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088"/>
    <w:rPr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D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8">
    <w:name w:val="xl68"/>
    <w:basedOn w:val="Normal"/>
    <w:rsid w:val="007F6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A94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A9481D"/>
  </w:style>
  <w:style w:type="paragraph" w:styleId="Piedepgina">
    <w:name w:val="footer"/>
    <w:basedOn w:val="Normal"/>
    <w:link w:val="PiedepginaCar"/>
    <w:uiPriority w:val="99"/>
    <w:unhideWhenUsed/>
    <w:rsid w:val="00A94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1D"/>
  </w:style>
  <w:style w:type="paragraph" w:customStyle="1" w:styleId="xl69">
    <w:name w:val="xl69"/>
    <w:basedOn w:val="Normal"/>
    <w:rsid w:val="0097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97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97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97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delista3-nfasis5">
    <w:name w:val="List Table 3 Accent 5"/>
    <w:basedOn w:val="Tablanormal"/>
    <w:uiPriority w:val="48"/>
    <w:rsid w:val="00E6438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B6455E"/>
    <w:pPr>
      <w:spacing w:after="100"/>
    </w:pPr>
    <w:rPr>
      <w:rFonts w:ascii="Century Gothic" w:hAnsi="Century Gothic"/>
      <w:b/>
      <w:sz w:val="28"/>
    </w:rPr>
  </w:style>
  <w:style w:type="paragraph" w:customStyle="1" w:styleId="xl73">
    <w:name w:val="xl73"/>
    <w:basedOn w:val="Normal"/>
    <w:rsid w:val="00D421C2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paragraph" w:customStyle="1" w:styleId="xl74">
    <w:name w:val="xl74"/>
    <w:basedOn w:val="Normal"/>
    <w:rsid w:val="00D4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20"/>
      <w:szCs w:val="20"/>
      <w:lang w:eastAsia="es-ES"/>
    </w:rPr>
  </w:style>
  <w:style w:type="paragraph" w:styleId="Cita">
    <w:name w:val="Quote"/>
    <w:basedOn w:val="Encabezado"/>
    <w:next w:val="Normal"/>
    <w:link w:val="CitaCar"/>
    <w:uiPriority w:val="29"/>
    <w:qFormat/>
    <w:rsid w:val="00616919"/>
    <w:pPr>
      <w:spacing w:line="288" w:lineRule="auto"/>
      <w:jc w:val="right"/>
    </w:pPr>
    <w:rPr>
      <w:rFonts w:ascii="Century Gothic" w:eastAsia="Times New Roman" w:hAnsi="Century Gothic" w:cs="Tahoma"/>
      <w:sz w:val="16"/>
      <w:lang w:eastAsia="x-none"/>
    </w:rPr>
  </w:style>
  <w:style w:type="character" w:customStyle="1" w:styleId="CitaCar">
    <w:name w:val="Cita Car"/>
    <w:basedOn w:val="Fuentedeprrafopredeter"/>
    <w:link w:val="Cita"/>
    <w:uiPriority w:val="29"/>
    <w:rsid w:val="00616919"/>
    <w:rPr>
      <w:rFonts w:ascii="Century Gothic" w:eastAsia="Times New Roman" w:hAnsi="Century Gothic" w:cs="Tahoma"/>
      <w:sz w:val="16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ervicios%20Anal&#237;ticos\13_Enero%202017\Reactivos\ANEXO%20I_Reactivos%20Genera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A722-065A-4DEB-927E-9F931857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I_Reactivos Generales</Template>
  <TotalTime>270</TotalTime>
  <Pages>10</Pages>
  <Words>1516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AGBAR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Banos</dc:creator>
  <cp:keywords/>
  <dc:description/>
  <cp:lastModifiedBy>David Banos Caballero</cp:lastModifiedBy>
  <cp:revision>100</cp:revision>
  <cp:lastPrinted>2018-05-29T08:54:00Z</cp:lastPrinted>
  <dcterms:created xsi:type="dcterms:W3CDTF">2018-04-20T07:01:00Z</dcterms:created>
  <dcterms:modified xsi:type="dcterms:W3CDTF">2018-08-29T09:22:00Z</dcterms:modified>
</cp:coreProperties>
</file>